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B7" w:rsidRPr="004B6BB5" w:rsidRDefault="00B51AB7" w:rsidP="00B51AB7">
      <w:pPr>
        <w:pStyle w:val="Szvegtrzs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B6BB5">
        <w:rPr>
          <w:rFonts w:ascii="Arial" w:hAnsi="Arial" w:cs="Arial"/>
          <w:b/>
          <w:bCs/>
          <w:sz w:val="28"/>
          <w:szCs w:val="28"/>
          <w:u w:val="single"/>
        </w:rPr>
        <w:t>SZAKMAI BESZÁMOLÓ</w:t>
      </w:r>
    </w:p>
    <w:p w:rsidR="00B51AB7" w:rsidRPr="004B6BB5" w:rsidRDefault="00B51AB7" w:rsidP="00B51AB7">
      <w:pPr>
        <w:pStyle w:val="Szvegtrzs"/>
        <w:rPr>
          <w:rFonts w:ascii="Arial" w:hAnsi="Arial" w:cs="Arial"/>
          <w:bCs/>
          <w:sz w:val="28"/>
          <w:szCs w:val="28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11"/>
        <w:gridCol w:w="6391"/>
      </w:tblGrid>
      <w:tr w:rsidR="00B51AB7" w:rsidRPr="004B6BB5" w:rsidTr="007744DA">
        <w:trPr>
          <w:trHeight w:val="454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1AB7" w:rsidRPr="004B6BB5" w:rsidRDefault="00B51AB7" w:rsidP="007744DA">
            <w:pPr>
              <w:jc w:val="center"/>
              <w:rPr>
                <w:rFonts w:ascii="Arial" w:hAnsi="Arial" w:cs="Arial"/>
                <w:b/>
              </w:rPr>
            </w:pPr>
            <w:bookmarkStart w:id="0" w:name="_Toc289774801"/>
            <w:bookmarkStart w:id="1" w:name="_Toc189711973"/>
            <w:r w:rsidRPr="004B6BB5">
              <w:rPr>
                <w:rFonts w:ascii="Arial" w:hAnsi="Arial" w:cs="Arial"/>
                <w:b/>
              </w:rPr>
              <w:t>A programot azonosító adatok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tárgya: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  <w:b/>
                <w:bCs/>
                <w:sz w:val="20"/>
                <w:szCs w:val="20"/>
              </w:rPr>
              <w:t>„ Korszerű Iskolai Közösségi Program a Kisvárdai Tankerületi Központban”</w:t>
            </w:r>
            <w:r w:rsidRPr="004B6BB5">
              <w:rPr>
                <w:rFonts w:ascii="Arial" w:hAnsi="Arial" w:cs="Arial"/>
                <w:bCs/>
                <w:sz w:val="20"/>
                <w:szCs w:val="20"/>
              </w:rPr>
              <w:t xml:space="preserve"> el</w:t>
            </w:r>
            <w:r w:rsidR="009B770C">
              <w:rPr>
                <w:rFonts w:ascii="Arial" w:hAnsi="Arial" w:cs="Arial"/>
                <w:sz w:val="20"/>
                <w:szCs w:val="20"/>
              </w:rPr>
              <w:t xml:space="preserve">nevezésű projektben tematikus iskolai </w:t>
            </w:r>
            <w:proofErr w:type="gramStart"/>
            <w:r w:rsidR="009B770C">
              <w:rPr>
                <w:rFonts w:ascii="Arial" w:hAnsi="Arial" w:cs="Arial"/>
                <w:sz w:val="20"/>
                <w:szCs w:val="20"/>
              </w:rPr>
              <w:t xml:space="preserve">közösségi </w:t>
            </w:r>
            <w:r w:rsidR="00E95174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proofErr w:type="gramEnd"/>
            <w:r w:rsidR="00E95174">
              <w:rPr>
                <w:rFonts w:ascii="Arial" w:hAnsi="Arial" w:cs="Arial"/>
                <w:sz w:val="20"/>
                <w:szCs w:val="20"/>
              </w:rPr>
              <w:t xml:space="preserve"> megvalósítása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dátuma és időpontja: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C26313" w:rsidP="00650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2018.június 25.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Támogatás azonosítószáma: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</w:rPr>
              <w:t>EFOP-3.3</w:t>
            </w:r>
            <w:r w:rsidR="00D17387" w:rsidRPr="004B6BB5">
              <w:rPr>
                <w:rFonts w:ascii="Arial" w:hAnsi="Arial" w:cs="Arial"/>
              </w:rPr>
              <w:t>.5-17-2017-000</w:t>
            </w:r>
            <w:r w:rsidRPr="004B6BB5">
              <w:rPr>
                <w:rFonts w:ascii="Arial" w:hAnsi="Arial" w:cs="Arial"/>
              </w:rPr>
              <w:t>27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támogatás címe: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  <w:b/>
                <w:bCs/>
                <w:sz w:val="20"/>
                <w:szCs w:val="20"/>
              </w:rPr>
              <w:t>„ Korszerű Iskolai Közösségi Program a Kisvárdai Tankerületi Központban”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felhívás szerinti tevékenységi rendszerbe való beillesztése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174" w:rsidRDefault="00E95174" w:rsidP="00650E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Szakmai megvalósításban </w:t>
            </w:r>
            <w:r w:rsidR="009B770C">
              <w:rPr>
                <w:b/>
                <w:bCs/>
              </w:rPr>
              <w:t>közreműködő munkatárs_napközi</w:t>
            </w:r>
            <w:r>
              <w:rPr>
                <w:b/>
                <w:bCs/>
              </w:rPr>
              <w:t xml:space="preserve">s tematikus programon kísérő </w:t>
            </w:r>
            <w:proofErr w:type="gramStart"/>
            <w:r>
              <w:rPr>
                <w:b/>
                <w:bCs/>
              </w:rPr>
              <w:t>pedagógus  feladatok</w:t>
            </w:r>
            <w:proofErr w:type="gramEnd"/>
            <w:r>
              <w:rPr>
                <w:b/>
                <w:bCs/>
              </w:rPr>
              <w:t xml:space="preserve"> ellátása</w:t>
            </w:r>
          </w:p>
          <w:p w:rsidR="00B51AB7" w:rsidRPr="004B6BB5" w:rsidRDefault="00B51AB7" w:rsidP="00650E08">
            <w:pPr>
              <w:rPr>
                <w:rFonts w:ascii="Arial" w:hAnsi="Arial" w:cs="Arial"/>
              </w:rPr>
            </w:pPr>
          </w:p>
        </w:tc>
      </w:tr>
      <w:tr w:rsidR="00853C3A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3C3A" w:rsidRPr="004B6BB5" w:rsidRDefault="00853C3A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 xml:space="preserve">Köznevelési intézmény neve, címe: 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3A" w:rsidRDefault="00C26313" w:rsidP="00650E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Kozma Pál Általános Iskola</w:t>
            </w:r>
          </w:p>
          <w:p w:rsidR="00C26313" w:rsidRPr="004B6BB5" w:rsidRDefault="00C26313" w:rsidP="00650E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4545 Gyulaháza, Petőfi út 62.</w:t>
            </w:r>
          </w:p>
        </w:tc>
      </w:tr>
      <w:tr w:rsidR="00853C3A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3C3A" w:rsidRPr="004B6BB5" w:rsidRDefault="00853C3A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beszámoló készítőjének neve: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3A" w:rsidRPr="004B6BB5" w:rsidRDefault="00C26313" w:rsidP="00650E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Baráthné Takács Éva</w:t>
            </w:r>
          </w:p>
        </w:tc>
      </w:tr>
    </w:tbl>
    <w:p w:rsidR="00B51AB7" w:rsidRPr="004B6BB5" w:rsidRDefault="00B51AB7" w:rsidP="00B51AB7">
      <w:pPr>
        <w:rPr>
          <w:rFonts w:ascii="Arial" w:hAnsi="Arial" w:cs="Arial"/>
          <w:sz w:val="20"/>
          <w:szCs w:val="20"/>
        </w:rPr>
      </w:pPr>
    </w:p>
    <w:p w:rsidR="00B51AB7" w:rsidRPr="004B6BB5" w:rsidRDefault="00C26313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Megjegyzés: </w:t>
      </w: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Adott szakmai feladat megnevezése:</w:t>
      </w:r>
      <w:r w:rsidR="00C26313">
        <w:rPr>
          <w:rFonts w:ascii="Arial" w:hAnsi="Arial" w:cs="Arial"/>
        </w:rPr>
        <w:t xml:space="preserve"> Napközis tematikus programon kísérő pedagógus.</w:t>
      </w:r>
    </w:p>
    <w:p w:rsidR="00C26313" w:rsidRDefault="00C26313" w:rsidP="00B51AB7">
      <w:pPr>
        <w:jc w:val="both"/>
        <w:rPr>
          <w:rFonts w:ascii="Arial" w:hAnsi="Arial" w:cs="Arial"/>
        </w:rPr>
      </w:pPr>
    </w:p>
    <w:p w:rsidR="00C26313" w:rsidRDefault="00C26313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 Kor</w:t>
      </w:r>
      <w:r w:rsidR="00655BCF">
        <w:rPr>
          <w:rFonts w:ascii="Arial" w:hAnsi="Arial" w:cs="Arial"/>
        </w:rPr>
        <w:t>szerű Iskolai Közösségi Program</w:t>
      </w:r>
      <w:r>
        <w:rPr>
          <w:rFonts w:ascii="Arial" w:hAnsi="Arial" w:cs="Arial"/>
        </w:rPr>
        <w:t xml:space="preserve"> a Kisvárdai Tankerület Központban” eln</w:t>
      </w:r>
      <w:r w:rsidR="00655BCF">
        <w:rPr>
          <w:rFonts w:ascii="Arial" w:hAnsi="Arial" w:cs="Arial"/>
        </w:rPr>
        <w:t>e</w:t>
      </w:r>
      <w:r>
        <w:rPr>
          <w:rFonts w:ascii="Arial" w:hAnsi="Arial" w:cs="Arial"/>
        </w:rPr>
        <w:t>vezésű projektben az informális- nem formális tanu</w:t>
      </w:r>
      <w:r w:rsidR="00655BCF">
        <w:rPr>
          <w:rFonts w:ascii="Arial" w:hAnsi="Arial" w:cs="Arial"/>
        </w:rPr>
        <w:t>lási alkalmak megvalósításához szükséges kísérő pedagógus</w:t>
      </w:r>
    </w:p>
    <w:p w:rsidR="00655BCF" w:rsidRPr="004B6BB5" w:rsidRDefault="00655BCF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Kísérő pedagógus az alábbi részfeladatokat látta el: Az érintett osztályfőnökök, tanulók, szülők tájékoztatása, az informális- </w:t>
      </w:r>
      <w:proofErr w:type="spellStart"/>
      <w:r>
        <w:rPr>
          <w:rFonts w:ascii="Arial" w:hAnsi="Arial" w:cs="Arial"/>
        </w:rPr>
        <w:t>nonformális</w:t>
      </w:r>
      <w:proofErr w:type="spellEnd"/>
      <w:r>
        <w:rPr>
          <w:rFonts w:ascii="Arial" w:hAnsi="Arial" w:cs="Arial"/>
        </w:rPr>
        <w:t xml:space="preserve"> tanulási alkalmakon foglalkozások vezetése, a tanulók felügyelete, jelenléti ív vezetése, beszámoló készítése, rendelkezésre állás alapvetően telefonon, emailen, együttműködés a pályázatot megvalósító projektmenedzsmenttel és s</w:t>
      </w:r>
      <w:r w:rsidR="00827C24">
        <w:rPr>
          <w:rFonts w:ascii="Arial" w:hAnsi="Arial" w:cs="Arial"/>
        </w:rPr>
        <w:t xml:space="preserve">zakmai vezetővel. </w:t>
      </w: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Célja: </w:t>
      </w:r>
    </w:p>
    <w:p w:rsidR="00827C24" w:rsidRDefault="00827C24" w:rsidP="00B51AB7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Utazzunk el a saját mesevilágunkba! A heti programok a gyermekekkel közösen megalkotott mese története köré épülnek. Kreativitás, kommunikációs - és kapcsolatépítő készségek fejlesztése játékosan, valamint megismerkedés a néphagyomány különböző színtereivel (természetjárás,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kézműveskedés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népdalok, népi játékok) játékba integrált tevékenységeken keresztül.</w:t>
      </w:r>
      <w:r w:rsidRPr="00827C2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B51AB7" w:rsidRDefault="00827C24" w:rsidP="00B51AB7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A program az óvodából ismerős játéktevékenységek felelevenítése, újra játszása révén ezúttal nem az iskola fegyelemmel és kötelezettségekkel teli rendje irányába bontakozik ki, hanem a magyar néphagyomány, a kulturális identitásunkat meghatározó tevékenységek irányába építkezik.</w:t>
      </w:r>
    </w:p>
    <w:p w:rsidR="00827C24" w:rsidRPr="004B6BB5" w:rsidRDefault="00827C24" w:rsidP="00B51AB7">
      <w:pPr>
        <w:jc w:val="both"/>
        <w:rPr>
          <w:rFonts w:ascii="Arial" w:hAnsi="Arial" w:cs="Arial"/>
        </w:rPr>
      </w:pPr>
    </w:p>
    <w:p w:rsidR="009853F1" w:rsidRDefault="00B51AB7" w:rsidP="009853F1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 bevont célcsoport:</w:t>
      </w:r>
    </w:p>
    <w:p w:rsidR="00B51AB7" w:rsidRPr="009853F1" w:rsidRDefault="009853F1" w:rsidP="009853F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9853F1">
        <w:rPr>
          <w:rFonts w:ascii="Arial" w:hAnsi="Arial" w:cs="Arial"/>
        </w:rPr>
        <w:t>és 2.</w:t>
      </w:r>
      <w:r>
        <w:rPr>
          <w:rFonts w:ascii="Arial" w:hAnsi="Arial" w:cs="Arial"/>
        </w:rPr>
        <w:t xml:space="preserve"> évfolyam 28 fő tanulóval</w:t>
      </w:r>
      <w:proofErr w:type="gramStart"/>
      <w:r>
        <w:rPr>
          <w:rFonts w:ascii="Arial" w:hAnsi="Arial" w:cs="Arial"/>
        </w:rPr>
        <w:t>,  1</w:t>
      </w:r>
      <w:proofErr w:type="gramEnd"/>
      <w:r>
        <w:rPr>
          <w:rFonts w:ascii="Arial" w:hAnsi="Arial" w:cs="Arial"/>
        </w:rPr>
        <w:t xml:space="preserve"> fő kísérő pedagógus, 1 fő segítő pedagógus.</w:t>
      </w: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 megvalósult szakmai feladat leírása, tapasztalatok:</w:t>
      </w:r>
    </w:p>
    <w:p w:rsidR="00B51AB7" w:rsidRDefault="0028408F" w:rsidP="00B51AB7">
      <w:pPr>
        <w:jc w:val="both"/>
        <w:rPr>
          <w:rFonts w:ascii="Arial" w:hAnsi="Arial" w:cs="Arial"/>
        </w:rPr>
      </w:pPr>
      <w:r w:rsidRPr="0028408F">
        <w:rPr>
          <w:rFonts w:ascii="Arial" w:hAnsi="Arial" w:cs="Arial"/>
        </w:rPr>
        <w:t>A napközis tematikus program megvalósulásának</w:t>
      </w:r>
      <w:r>
        <w:rPr>
          <w:rFonts w:ascii="Arial" w:hAnsi="Arial" w:cs="Arial"/>
        </w:rPr>
        <w:t xml:space="preserve"> ideje: 2018. 06.18.-2018.06.22. A megvalósult szakmai feladat helyszíne a tábor ideje alatt 4545 Gyulaháza, Petőfi út 62. </w:t>
      </w:r>
      <w:proofErr w:type="gramStart"/>
      <w:r>
        <w:rPr>
          <w:rFonts w:ascii="Arial" w:hAnsi="Arial" w:cs="Arial"/>
        </w:rPr>
        <w:t>sz.  alatt</w:t>
      </w:r>
      <w:proofErr w:type="gramEnd"/>
      <w:r>
        <w:rPr>
          <w:rFonts w:ascii="Arial" w:hAnsi="Arial" w:cs="Arial"/>
        </w:rPr>
        <w:t xml:space="preserve"> működő Dr. Kozma Pál Általános Iskola</w:t>
      </w:r>
      <w:r w:rsidR="00C0315C">
        <w:rPr>
          <w:rFonts w:ascii="Arial" w:hAnsi="Arial" w:cs="Arial"/>
        </w:rPr>
        <w:t xml:space="preserve">. A bevont célcsoport 28 főből tevődött össze, az 1. és 2. évfolyam tanulóiból. A tényleges megvalósuló tematikus alkalom neve: Utazás a </w:t>
      </w:r>
      <w:proofErr w:type="gramStart"/>
      <w:r w:rsidR="00C0315C">
        <w:rPr>
          <w:rFonts w:ascii="Arial" w:hAnsi="Arial" w:cs="Arial"/>
        </w:rPr>
        <w:t>mesék  világában</w:t>
      </w:r>
      <w:proofErr w:type="gramEnd"/>
      <w:r w:rsidR="00C0315C">
        <w:rPr>
          <w:rFonts w:ascii="Arial" w:hAnsi="Arial" w:cs="Arial"/>
        </w:rPr>
        <w:t xml:space="preserve"> - avagy közös mesealkotás. A választott témamodul: Nemzeti és kulturális identitás, hagyományőrzés, anyanyelvápolás.</w:t>
      </w:r>
    </w:p>
    <w:p w:rsidR="004A10C4" w:rsidRDefault="004A10C4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tanulók a magyar népmesékből</w:t>
      </w:r>
      <w:r w:rsidR="00D4194E">
        <w:rPr>
          <w:rFonts w:ascii="Arial" w:hAnsi="Arial" w:cs="Arial"/>
        </w:rPr>
        <w:t xml:space="preserve"> merítettek ötleteket az önálló mesealkotáshoz. Megalkották saját mesevilágukat. </w:t>
      </w:r>
      <w:proofErr w:type="gramStart"/>
      <w:r w:rsidR="00D4194E">
        <w:rPr>
          <w:rFonts w:ascii="Arial" w:hAnsi="Arial" w:cs="Arial"/>
        </w:rPr>
        <w:t>Élményszerűen  adták</w:t>
      </w:r>
      <w:proofErr w:type="gramEnd"/>
      <w:r w:rsidR="00D4194E">
        <w:rPr>
          <w:rFonts w:ascii="Arial" w:hAnsi="Arial" w:cs="Arial"/>
        </w:rPr>
        <w:t xml:space="preserve"> elő a meséiket, amely pozitív hatással volt a tanulókra. A központi elemek </w:t>
      </w:r>
      <w:proofErr w:type="gramStart"/>
      <w:r w:rsidR="00D4194E">
        <w:rPr>
          <w:rFonts w:ascii="Arial" w:hAnsi="Arial" w:cs="Arial"/>
        </w:rPr>
        <w:t>( királyfi</w:t>
      </w:r>
      <w:proofErr w:type="gramEnd"/>
      <w:r w:rsidR="00D4194E">
        <w:rPr>
          <w:rFonts w:ascii="Arial" w:hAnsi="Arial" w:cs="Arial"/>
        </w:rPr>
        <w:t xml:space="preserve">, királylány, kerekerdő, hamuban </w:t>
      </w:r>
      <w:r w:rsidR="0077173F">
        <w:rPr>
          <w:rFonts w:ascii="Arial" w:hAnsi="Arial" w:cs="Arial"/>
        </w:rPr>
        <w:t xml:space="preserve">sült pogácsa) életre keltek a </w:t>
      </w:r>
      <w:r w:rsidR="00D4194E">
        <w:rPr>
          <w:rFonts w:ascii="Arial" w:hAnsi="Arial" w:cs="Arial"/>
        </w:rPr>
        <w:t>pedagógusok segítségével. Központi értéke a hétnek, hogy a ta</w:t>
      </w:r>
      <w:r w:rsidR="0077173F">
        <w:rPr>
          <w:rFonts w:ascii="Arial" w:hAnsi="Arial" w:cs="Arial"/>
        </w:rPr>
        <w:t>nulók közelebb kerültek, vágyai</w:t>
      </w:r>
      <w:r w:rsidR="00D4194E">
        <w:rPr>
          <w:rFonts w:ascii="Arial" w:hAnsi="Arial" w:cs="Arial"/>
        </w:rPr>
        <w:t>khoz</w:t>
      </w:r>
      <w:r w:rsidR="0077173F">
        <w:rPr>
          <w:rFonts w:ascii="Arial" w:hAnsi="Arial" w:cs="Arial"/>
        </w:rPr>
        <w:t>, elképzeléseikhez, melyet dramatikus és vizuális kompetenciák fejlesztése során értünk el. Sikerült a mesét változatos, komplex módon kibontani a hét folyamán.</w:t>
      </w:r>
    </w:p>
    <w:p w:rsidR="00036E8A" w:rsidRDefault="0077173F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kötelező programelemek megvalósítása során </w:t>
      </w:r>
      <w:proofErr w:type="gramStart"/>
      <w:r>
        <w:rPr>
          <w:rFonts w:ascii="Arial" w:hAnsi="Arial" w:cs="Arial"/>
        </w:rPr>
        <w:t>„ a</w:t>
      </w:r>
      <w:proofErr w:type="gramEnd"/>
      <w:r>
        <w:rPr>
          <w:rFonts w:ascii="Arial" w:hAnsi="Arial" w:cs="Arial"/>
        </w:rPr>
        <w:t xml:space="preserve"> </w:t>
      </w:r>
      <w:r w:rsidR="00036E8A">
        <w:rPr>
          <w:rFonts w:ascii="Arial" w:hAnsi="Arial" w:cs="Arial"/>
        </w:rPr>
        <w:t xml:space="preserve">hét meséje” lehetőséget adott arra, hogy a tanulók megismerkedjenek a korosztályuknak megfelelő mesealkotással. Bábok segítségével megtanulták jobban kifejezni különböző érzelmeiket, érzéseiket, és ezeket másokban is legyenek képesek felismerni. Művészeti foglalkozások keretében megvalósult plakát készítés, </w:t>
      </w:r>
      <w:proofErr w:type="gramStart"/>
      <w:r w:rsidR="00036E8A">
        <w:rPr>
          <w:rFonts w:ascii="Arial" w:hAnsi="Arial" w:cs="Arial"/>
        </w:rPr>
        <w:t>amelyhez  az</w:t>
      </w:r>
      <w:proofErr w:type="gramEnd"/>
      <w:r w:rsidR="00036E8A">
        <w:rPr>
          <w:rFonts w:ascii="Arial" w:hAnsi="Arial" w:cs="Arial"/>
        </w:rPr>
        <w:t xml:space="preserve"> alábbi anyagokat használtuk fel: textil, filc, vegyes technika. Gyurma felhasználásával pogácsa készítése. Termésképek készítése mesehősök alakjaival.</w:t>
      </w:r>
    </w:p>
    <w:p w:rsidR="0077173F" w:rsidRDefault="00036E8A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programszolgáltatások felejthetetlen közösségi élményt nyújtottak a tanulóink számára. Visszajelzéseik </w:t>
      </w:r>
      <w:proofErr w:type="gramStart"/>
      <w:r>
        <w:rPr>
          <w:rFonts w:ascii="Arial" w:hAnsi="Arial" w:cs="Arial"/>
        </w:rPr>
        <w:t>alapján</w:t>
      </w:r>
      <w:proofErr w:type="gramEnd"/>
      <w:r>
        <w:rPr>
          <w:rFonts w:ascii="Arial" w:hAnsi="Arial" w:cs="Arial"/>
        </w:rPr>
        <w:t xml:space="preserve"> a hét során poz</w:t>
      </w:r>
      <w:r w:rsidR="006C4A49">
        <w:rPr>
          <w:rFonts w:ascii="Arial" w:hAnsi="Arial" w:cs="Arial"/>
        </w:rPr>
        <w:t>ití</w:t>
      </w:r>
      <w:r>
        <w:rPr>
          <w:rFonts w:ascii="Arial" w:hAnsi="Arial" w:cs="Arial"/>
        </w:rPr>
        <w:t>v</w:t>
      </w:r>
      <w:r w:rsidR="006C4A49">
        <w:rPr>
          <w:rFonts w:ascii="Arial" w:hAnsi="Arial" w:cs="Arial"/>
        </w:rPr>
        <w:t xml:space="preserve"> tapasztalatokkal, érzésekkel, benyomásokkal, hatásokkal gazdagon tértek haza. </w:t>
      </w:r>
      <w:r>
        <w:rPr>
          <w:rFonts w:ascii="Arial" w:hAnsi="Arial" w:cs="Arial"/>
        </w:rPr>
        <w:t xml:space="preserve"> </w:t>
      </w:r>
    </w:p>
    <w:p w:rsidR="00C0315C" w:rsidRPr="0028408F" w:rsidRDefault="00C0315C" w:rsidP="00B51AB7">
      <w:pPr>
        <w:jc w:val="both"/>
        <w:rPr>
          <w:rFonts w:ascii="Arial" w:hAnsi="Arial" w:cs="Arial"/>
        </w:rPr>
      </w:pP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 megvalósult szakmai feladat hasznosulása:</w:t>
      </w:r>
    </w:p>
    <w:p w:rsidR="008F1C3B" w:rsidRDefault="008F1C3B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heti tervezet központi témája a közös mesealkotás. A gyerekek kapcsolatépítő készsége, kreativitása, kommunikációja játékosan fejlődött. A művészet eszközei segítettek a mese mondanivalójának feldolgozásában, amelyet népi játékokkal </w:t>
      </w:r>
      <w:r>
        <w:rPr>
          <w:rFonts w:ascii="Arial" w:hAnsi="Arial" w:cs="Arial"/>
        </w:rPr>
        <w:lastRenderedPageBreak/>
        <w:t>gazdagítottuk. Ezáltal fejlődött a kulturális identitásuk. A játékos feldolgozás segített abban, hogy a személyiségük fejlődjön.</w:t>
      </w:r>
    </w:p>
    <w:p w:rsidR="006C4A49" w:rsidRPr="004B6BB5" w:rsidRDefault="006C4A49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Eredménytermékek:</w:t>
      </w:r>
    </w:p>
    <w:p w:rsidR="008F1C3B" w:rsidRPr="008F1C3B" w:rsidRDefault="00D71CA5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F1C3B">
        <w:rPr>
          <w:rFonts w:ascii="Arial" w:hAnsi="Arial" w:cs="Arial"/>
        </w:rPr>
        <w:t xml:space="preserve"> db jelenléti ív (rendkívüli szülői értekezlet a projekt nyújtotta lehetőségekről) 28 db szülői hozzájárulási nyilatkozat, 28 db </w:t>
      </w:r>
      <w:r>
        <w:rPr>
          <w:rFonts w:ascii="Arial" w:hAnsi="Arial" w:cs="Arial"/>
        </w:rPr>
        <w:t xml:space="preserve">szülői nyilatkozat táborozáshoz, 28 db nyilatkozat személyes adatok felvételéhez projektbe való belépéskor, 28 db nyilatkozat személyes adatok felvételéhez projektből való kilépéskor, 1 db átadás-átvételi jegyzőkönyv </w:t>
      </w:r>
      <w:proofErr w:type="gramStart"/>
      <w:r>
        <w:rPr>
          <w:rFonts w:ascii="Arial" w:hAnsi="Arial" w:cs="Arial"/>
        </w:rPr>
        <w:t>( tisztasági</w:t>
      </w:r>
      <w:proofErr w:type="gramEnd"/>
      <w:r>
        <w:rPr>
          <w:rFonts w:ascii="Arial" w:hAnsi="Arial" w:cs="Arial"/>
        </w:rPr>
        <w:t xml:space="preserve"> csomagról), 5 db jelenléti ív , 1 db programterv, </w:t>
      </w:r>
      <w:r w:rsidR="00964214">
        <w:rPr>
          <w:rFonts w:ascii="Arial" w:hAnsi="Arial" w:cs="Arial"/>
        </w:rPr>
        <w:t>690</w:t>
      </w:r>
      <w:r>
        <w:rPr>
          <w:rFonts w:ascii="Arial" w:hAnsi="Arial" w:cs="Arial"/>
        </w:rPr>
        <w:t xml:space="preserve"> fotó, 28 db meseillusztráció, 3 óriás plakát </w:t>
      </w:r>
    </w:p>
    <w:p w:rsidR="00B51AB7" w:rsidRPr="004B6BB5" w:rsidRDefault="00B51AB7" w:rsidP="00B51AB7">
      <w:pPr>
        <w:rPr>
          <w:rFonts w:ascii="Arial" w:hAnsi="Arial" w:cs="Arial"/>
        </w:rPr>
      </w:pPr>
      <w:bookmarkStart w:id="2" w:name="_GoBack"/>
      <w:bookmarkEnd w:id="2"/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Teljesített szakmai indikátorok:</w:t>
      </w:r>
    </w:p>
    <w:p w:rsidR="00D86CBF" w:rsidRPr="004B6BB5" w:rsidRDefault="00D86CBF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Bevonásra került 28 fő gyermek. Elkészült és feltöltésre került 1 db tematika. </w:t>
      </w: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Eredményének nyilvános megjelenései:</w:t>
      </w:r>
    </w:p>
    <w:p w:rsidR="00706B82" w:rsidRPr="004B6BB5" w:rsidRDefault="00706B82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Lakatos Ildikó igazgató helyettes a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oldalán publikálta a hét eseményeit.</w:t>
      </w:r>
    </w:p>
    <w:p w:rsidR="00B51AB7" w:rsidRPr="004B6BB5" w:rsidRDefault="00706B82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Gyulaháza község honlapján:</w:t>
      </w:r>
      <w:r w:rsidRPr="005C6725">
        <w:rPr>
          <w:rFonts w:ascii="Arial" w:hAnsi="Arial" w:cs="Arial"/>
        </w:rPr>
        <w:t xml:space="preserve"> </w:t>
      </w:r>
      <w:hyperlink r:id="rId8" w:history="1">
        <w:r w:rsidRPr="005C6725">
          <w:rPr>
            <w:rStyle w:val="Hiperhivatkozs"/>
            <w:rFonts w:ascii="Arial" w:hAnsi="Arial" w:cs="Arial"/>
            <w:color w:val="auto"/>
            <w:u w:val="none"/>
          </w:rPr>
          <w:t>https://www</w:t>
        </w:r>
      </w:hyperlink>
      <w:r>
        <w:rPr>
          <w:rFonts w:ascii="Arial" w:hAnsi="Arial" w:cs="Arial"/>
        </w:rPr>
        <w:t>. gyulahaza.hu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B51AB7" w:rsidRPr="004B6BB5" w:rsidTr="007744DA">
        <w:trPr>
          <w:trHeight w:val="454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1AB7" w:rsidRPr="004B6BB5" w:rsidRDefault="00B51AB7" w:rsidP="007744DA">
            <w:pPr>
              <w:jc w:val="center"/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Megjegyzések</w:t>
            </w:r>
          </w:p>
        </w:tc>
      </w:tr>
      <w:tr w:rsidR="00B51AB7" w:rsidRPr="004B6BB5" w:rsidTr="007744DA">
        <w:trPr>
          <w:trHeight w:val="8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AB7" w:rsidRPr="004B6BB5" w:rsidRDefault="00B51AB7" w:rsidP="007744DA">
            <w:pPr>
              <w:rPr>
                <w:rFonts w:ascii="Arial" w:hAnsi="Arial" w:cs="Arial"/>
                <w:szCs w:val="18"/>
              </w:rPr>
            </w:pPr>
          </w:p>
        </w:tc>
      </w:tr>
      <w:bookmarkEnd w:id="0"/>
      <w:bookmarkEnd w:id="1"/>
    </w:tbl>
    <w:p w:rsidR="0068630D" w:rsidRPr="004B6BB5" w:rsidRDefault="0068630D" w:rsidP="00B51AB7">
      <w:pPr>
        <w:rPr>
          <w:rFonts w:ascii="Arial" w:hAnsi="Arial" w:cs="Arial"/>
        </w:rPr>
      </w:pPr>
    </w:p>
    <w:p w:rsidR="0068630D" w:rsidRPr="004B6BB5" w:rsidRDefault="0068630D" w:rsidP="00B51AB7">
      <w:pPr>
        <w:rPr>
          <w:rFonts w:ascii="Arial" w:hAnsi="Arial" w:cs="Arial"/>
        </w:rPr>
      </w:pPr>
      <w:r w:rsidRPr="004B6BB5">
        <w:rPr>
          <w:rFonts w:ascii="Arial" w:hAnsi="Arial" w:cs="Arial"/>
        </w:rPr>
        <w:t>Dátum,</w:t>
      </w:r>
      <w:r w:rsidR="005C6725">
        <w:rPr>
          <w:rFonts w:ascii="Arial" w:hAnsi="Arial" w:cs="Arial"/>
        </w:rPr>
        <w:t xml:space="preserve"> </w:t>
      </w:r>
      <w:r w:rsidR="00706B82">
        <w:rPr>
          <w:rFonts w:ascii="Arial" w:hAnsi="Arial" w:cs="Arial"/>
        </w:rPr>
        <w:t>Gyulaháza, 2018. június 25</w:t>
      </w:r>
      <w:proofErr w:type="gramStart"/>
      <w:r w:rsidR="00706B82">
        <w:rPr>
          <w:rFonts w:ascii="Arial" w:hAnsi="Arial" w:cs="Arial"/>
        </w:rPr>
        <w:t>.</w:t>
      </w:r>
      <w:r w:rsidRPr="004B6BB5">
        <w:rPr>
          <w:rFonts w:ascii="Arial" w:hAnsi="Arial" w:cs="Arial"/>
        </w:rPr>
        <w:t>……………………………………………………………</w:t>
      </w:r>
      <w:proofErr w:type="gramEnd"/>
    </w:p>
    <w:p w:rsidR="0068630D" w:rsidRPr="004B6BB5" w:rsidRDefault="0068630D" w:rsidP="00B51AB7">
      <w:pPr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                                                                                          ………………………………………………………………………..</w:t>
      </w:r>
    </w:p>
    <w:p w:rsidR="0068630D" w:rsidRPr="004B6BB5" w:rsidRDefault="0068630D" w:rsidP="00B51AB7">
      <w:pPr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                                                                                                                 </w:t>
      </w:r>
      <w:proofErr w:type="gramStart"/>
      <w:r w:rsidRPr="004B6BB5">
        <w:rPr>
          <w:rFonts w:ascii="Arial" w:hAnsi="Arial" w:cs="Arial"/>
        </w:rPr>
        <w:t>aláírás</w:t>
      </w:r>
      <w:proofErr w:type="gramEnd"/>
    </w:p>
    <w:sectPr w:rsidR="0068630D" w:rsidRPr="004B6BB5" w:rsidSect="00853A65">
      <w:headerReference w:type="default" r:id="rId9"/>
      <w:footerReference w:type="default" r:id="rId10"/>
      <w:pgSz w:w="11906" w:h="16838"/>
      <w:pgMar w:top="2098" w:right="1247" w:bottom="1701" w:left="1247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D0" w:rsidRDefault="00BF1FD0" w:rsidP="00FC0811">
      <w:pPr>
        <w:spacing w:after="0" w:line="240" w:lineRule="auto"/>
      </w:pPr>
      <w:r>
        <w:separator/>
      </w:r>
    </w:p>
  </w:endnote>
  <w:endnote w:type="continuationSeparator" w:id="0">
    <w:p w:rsidR="00BF1FD0" w:rsidRDefault="00BF1FD0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9B" w:rsidRDefault="0071199B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D0" w:rsidRDefault="00BF1FD0" w:rsidP="00FC0811">
      <w:pPr>
        <w:spacing w:after="0" w:line="240" w:lineRule="auto"/>
      </w:pPr>
      <w:r>
        <w:separator/>
      </w:r>
    </w:p>
  </w:footnote>
  <w:footnote w:type="continuationSeparator" w:id="0">
    <w:p w:rsidR="00BF1FD0" w:rsidRDefault="00BF1FD0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4A" w:rsidRPr="00D85AC1" w:rsidRDefault="0088284A" w:rsidP="0088284A">
    <w:pPr>
      <w:spacing w:after="0" w:line="240" w:lineRule="auto"/>
      <w:rPr>
        <w:sz w:val="20"/>
        <w:szCs w:val="28"/>
      </w:rPr>
    </w:pPr>
    <w:r w:rsidRPr="00D85AC1">
      <w:rPr>
        <w:noProof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4538980</wp:posOffset>
          </wp:positionH>
          <wp:positionV relativeFrom="page">
            <wp:posOffset>342900</wp:posOffset>
          </wp:positionV>
          <wp:extent cx="1591310" cy="685800"/>
          <wp:effectExtent l="19050" t="0" r="8890" b="0"/>
          <wp:wrapNone/>
          <wp:docPr id="20" name="Kép 1" descr="szechenyi_2020_logo_fekv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zechenyi_2020_logo_fekvo_c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280" r="13513"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5AC1">
      <w:rPr>
        <w:sz w:val="20"/>
        <w:szCs w:val="28"/>
      </w:rPr>
      <w:t xml:space="preserve">Kedvezményezett: </w:t>
    </w:r>
    <w:r>
      <w:rPr>
        <w:sz w:val="20"/>
        <w:szCs w:val="28"/>
      </w:rPr>
      <w:t>Kisvárdai</w:t>
    </w:r>
    <w:r w:rsidRPr="00D85AC1">
      <w:rPr>
        <w:sz w:val="20"/>
        <w:szCs w:val="28"/>
      </w:rPr>
      <w:t xml:space="preserve"> Tankerületi Központ</w:t>
    </w:r>
  </w:p>
  <w:p w:rsidR="0088284A" w:rsidRDefault="0088284A" w:rsidP="0088284A">
    <w:pPr>
      <w:spacing w:after="0" w:line="240" w:lineRule="auto"/>
      <w:rPr>
        <w:sz w:val="20"/>
        <w:szCs w:val="28"/>
      </w:rPr>
    </w:pPr>
    <w:r>
      <w:rPr>
        <w:sz w:val="20"/>
        <w:szCs w:val="28"/>
      </w:rPr>
      <w:t>Projekt címe: Korszerű Iskolai Közösségi Program a Kisvárdai Tankerületi Központban</w:t>
    </w:r>
  </w:p>
  <w:p w:rsidR="0088284A" w:rsidRPr="00D85AC1" w:rsidRDefault="0088284A" w:rsidP="0088284A">
    <w:pPr>
      <w:spacing w:after="0" w:line="240" w:lineRule="auto"/>
      <w:rPr>
        <w:sz w:val="20"/>
        <w:szCs w:val="28"/>
      </w:rPr>
    </w:pPr>
    <w:r w:rsidRPr="00D85AC1">
      <w:rPr>
        <w:sz w:val="20"/>
        <w:szCs w:val="28"/>
      </w:rPr>
      <w:t xml:space="preserve">Projekt azonosító száma: </w:t>
    </w:r>
    <w:r>
      <w:rPr>
        <w:sz w:val="20"/>
        <w:szCs w:val="28"/>
      </w:rPr>
      <w:t>EFOP-3.3.5-17-2017-00027</w:t>
    </w:r>
  </w:p>
  <w:p w:rsidR="0088284A" w:rsidRPr="009B6FDB" w:rsidRDefault="00964214" w:rsidP="0088284A">
    <w:pPr>
      <w:spacing w:after="0" w:line="240" w:lineRule="auto"/>
      <w:jc w:val="center"/>
      <w:rPr>
        <w:szCs w:val="28"/>
      </w:rPr>
    </w:pPr>
    <w:r>
      <w:rPr>
        <w:szCs w:val="28"/>
      </w:rPr>
      <w:pict>
        <v:rect id="_x0000_i1025" style="width:0;height:1.5pt" o:hralign="center" o:hrstd="t" o:hr="t" fillcolor="#a0a0a0" stroked="f"/>
      </w:pict>
    </w:r>
  </w:p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4109"/>
    <w:multiLevelType w:val="hybridMultilevel"/>
    <w:tmpl w:val="CE84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4489"/>
    <w:multiLevelType w:val="hybridMultilevel"/>
    <w:tmpl w:val="39DAA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56F1"/>
    <w:rsid w:val="00022083"/>
    <w:rsid w:val="00025585"/>
    <w:rsid w:val="00036E8A"/>
    <w:rsid w:val="0007480B"/>
    <w:rsid w:val="00081A6B"/>
    <w:rsid w:val="000D4334"/>
    <w:rsid w:val="00105B3B"/>
    <w:rsid w:val="00174F2C"/>
    <w:rsid w:val="0018601C"/>
    <w:rsid w:val="00254A5D"/>
    <w:rsid w:val="0028408F"/>
    <w:rsid w:val="00292871"/>
    <w:rsid w:val="003C7633"/>
    <w:rsid w:val="003F6612"/>
    <w:rsid w:val="00403092"/>
    <w:rsid w:val="004A10C4"/>
    <w:rsid w:val="004B6BB5"/>
    <w:rsid w:val="00506CDB"/>
    <w:rsid w:val="005942AA"/>
    <w:rsid w:val="005C6725"/>
    <w:rsid w:val="00633C8C"/>
    <w:rsid w:val="006405EF"/>
    <w:rsid w:val="00650E08"/>
    <w:rsid w:val="00655BCF"/>
    <w:rsid w:val="00685603"/>
    <w:rsid w:val="00685FED"/>
    <w:rsid w:val="0068630D"/>
    <w:rsid w:val="00686A58"/>
    <w:rsid w:val="006C4A49"/>
    <w:rsid w:val="00706B82"/>
    <w:rsid w:val="0071199B"/>
    <w:rsid w:val="0077173F"/>
    <w:rsid w:val="007F327B"/>
    <w:rsid w:val="00815F6A"/>
    <w:rsid w:val="00827C24"/>
    <w:rsid w:val="00853A65"/>
    <w:rsid w:val="00853C3A"/>
    <w:rsid w:val="0088284A"/>
    <w:rsid w:val="008B68F6"/>
    <w:rsid w:val="008F1C3B"/>
    <w:rsid w:val="009039F9"/>
    <w:rsid w:val="00916608"/>
    <w:rsid w:val="00924586"/>
    <w:rsid w:val="00952A8C"/>
    <w:rsid w:val="00964214"/>
    <w:rsid w:val="00967DBF"/>
    <w:rsid w:val="009853F1"/>
    <w:rsid w:val="009A447E"/>
    <w:rsid w:val="009B49F0"/>
    <w:rsid w:val="009B770C"/>
    <w:rsid w:val="00A469DC"/>
    <w:rsid w:val="00AA35E5"/>
    <w:rsid w:val="00B30C47"/>
    <w:rsid w:val="00B51AB7"/>
    <w:rsid w:val="00B610E4"/>
    <w:rsid w:val="00BC6C2E"/>
    <w:rsid w:val="00BF1FD0"/>
    <w:rsid w:val="00BF5C52"/>
    <w:rsid w:val="00C0315C"/>
    <w:rsid w:val="00C1555B"/>
    <w:rsid w:val="00C26313"/>
    <w:rsid w:val="00CA2262"/>
    <w:rsid w:val="00D17387"/>
    <w:rsid w:val="00D4194E"/>
    <w:rsid w:val="00D65E4C"/>
    <w:rsid w:val="00D71CA5"/>
    <w:rsid w:val="00D86CBF"/>
    <w:rsid w:val="00D91195"/>
    <w:rsid w:val="00D9508A"/>
    <w:rsid w:val="00DB625B"/>
    <w:rsid w:val="00DD4376"/>
    <w:rsid w:val="00DD60BA"/>
    <w:rsid w:val="00E33786"/>
    <w:rsid w:val="00E57B53"/>
    <w:rsid w:val="00E7619B"/>
    <w:rsid w:val="00E95174"/>
    <w:rsid w:val="00FA155D"/>
    <w:rsid w:val="00FA73BD"/>
    <w:rsid w:val="00FC0811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C3EB665"/>
  <w15:docId w15:val="{6183BC23-600C-41F3-B839-EE18A25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rsid w:val="0085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61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610E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A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853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6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E528-35F9-4A01-9642-ACCC45B7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698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</cp:lastModifiedBy>
  <cp:revision>5</cp:revision>
  <cp:lastPrinted>2018-06-27T08:47:00Z</cp:lastPrinted>
  <dcterms:created xsi:type="dcterms:W3CDTF">2018-06-27T08:05:00Z</dcterms:created>
  <dcterms:modified xsi:type="dcterms:W3CDTF">2018-06-28T11:15:00Z</dcterms:modified>
</cp:coreProperties>
</file>